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C062DD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C062DD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243A2B4A" w:rsidR="00185DC9" w:rsidRPr="00C062DD" w:rsidRDefault="00B93D4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>Mecanica Construcțiilor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40A3E5DD" w:rsidR="00185DC9" w:rsidRPr="00C062DD" w:rsidRDefault="00185DC9" w:rsidP="00B93D4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Inginerie </w:t>
            </w:r>
            <w:r w:rsidR="00B95D81" w:rsidRPr="00C062D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2E61AD" w:rsidRPr="00C062D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>vilă</w:t>
            </w:r>
            <w:r w:rsidR="00850BE5"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E61AD"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si </w:t>
            </w:r>
            <w:r w:rsidR="00B95D81" w:rsidRPr="00C062D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2E61AD" w:rsidRPr="00C062DD">
              <w:rPr>
                <w:rFonts w:asciiTheme="minorHAnsi" w:hAnsiTheme="minorHAnsi" w:cstheme="minorHAnsi"/>
                <w:sz w:val="22"/>
                <w:szCs w:val="22"/>
              </w:rPr>
              <w:t>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C062DD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7DDBB872" w:rsidR="00185DC9" w:rsidRPr="00C062DD" w:rsidRDefault="00B93D49" w:rsidP="00B93D4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  <w:r w:rsidR="002E61AD"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C062DD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C062DD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C062DD">
              <w:rPr>
                <w:rFonts w:asciiTheme="minorHAnsi" w:hAnsiTheme="minorHAnsi" w:cstheme="minorHAnsi"/>
                <w:sz w:val="22"/>
                <w:szCs w:val="22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1C80300D" w:rsidR="0072194E" w:rsidRPr="00F80B7B" w:rsidRDefault="00A42999" w:rsidP="00A4299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Evaluarea nivelului de siguranță a </w:t>
            </w:r>
            <w:r w:rsidRPr="00A42999">
              <w:rPr>
                <w:rFonts w:asciiTheme="minorHAnsi" w:hAnsiTheme="minorHAnsi" w:cstheme="minorHAnsi"/>
                <w:sz w:val="22"/>
                <w:szCs w:val="22"/>
              </w:rPr>
              <w:t>construc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42999">
              <w:rPr>
                <w:rFonts w:asciiTheme="minorHAnsi" w:hAnsiTheme="minorHAnsi" w:cstheme="minorHAnsi"/>
                <w:sz w:val="22"/>
                <w:szCs w:val="22"/>
              </w:rPr>
              <w:t>iilor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718D83C6" w:rsidR="0072194E" w:rsidRPr="00F80B7B" w:rsidRDefault="00B93D49" w:rsidP="00A4299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4299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3ECF0994" w:rsidR="00EE62B5" w:rsidRPr="00F80B7B" w:rsidRDefault="00A42999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42999">
              <w:rPr>
                <w:rFonts w:asciiTheme="minorHAnsi" w:hAnsiTheme="minorHAnsi" w:cstheme="minorHAnsi"/>
                <w:i/>
                <w:sz w:val="22"/>
                <w:szCs w:val="22"/>
              </w:rPr>
              <w:t>Șef lucrări Dârmon Ruxandra – ruxandra.darmon@ccm.utcluj.ro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389A3A9" w:rsidR="00EE62B5" w:rsidRPr="00F80B7B" w:rsidRDefault="00B93D49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93D49">
              <w:rPr>
                <w:rFonts w:asciiTheme="minorHAnsi" w:hAnsiTheme="minorHAnsi" w:cstheme="minorHAnsi"/>
                <w:i/>
                <w:sz w:val="22"/>
                <w:szCs w:val="22"/>
              </w:rPr>
              <w:t>Șef lucrări Dârmon Ruxandra – ruxandra.darmon@ccm.utcluj.ro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DA7E4F4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46199C5" w:rsidR="00731F42" w:rsidRPr="00F80B7B" w:rsidRDefault="00B44EFB" w:rsidP="00A0188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0188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4676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A01880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01880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A01880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01880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F550603" w:rsidR="00731F42" w:rsidRPr="00A01880" w:rsidRDefault="00B44EFB" w:rsidP="00B93D4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0188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B93D49" w:rsidRPr="00A0188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C4676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29B0E0B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7D31D4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34486DCC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3B9D54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246C9FF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7B20EEE7" w:rsidR="00E357B3" w:rsidRPr="00F80B7B" w:rsidRDefault="00B93D49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3EEF1D03" w:rsidR="00E357B3" w:rsidRPr="00F80B7B" w:rsidRDefault="00B93D49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8F5F45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8407ED8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E610D13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B81891C" w:rsidR="00755D78" w:rsidRPr="00F80B7B" w:rsidRDefault="00B93D49" w:rsidP="00B93D4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3D49">
              <w:rPr>
                <w:rFonts w:asciiTheme="minorHAnsi" w:hAnsiTheme="minorHAnsi" w:cstheme="minorHAnsi"/>
                <w:sz w:val="22"/>
                <w:szCs w:val="22"/>
              </w:rPr>
              <w:t xml:space="preserve">Sală dotată cu tablă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vide</w:t>
            </w:r>
            <w:r w:rsidRPr="00B93D49">
              <w:rPr>
                <w:rFonts w:asciiTheme="minorHAnsi" w:hAnsiTheme="minorHAnsi" w:cstheme="minorHAnsi"/>
                <w:sz w:val="22"/>
                <w:szCs w:val="22"/>
              </w:rPr>
              <w:t>oproiector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55F40D62" w:rsidR="00755D78" w:rsidRPr="00F80B7B" w:rsidRDefault="00B93D4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3D49">
              <w:rPr>
                <w:rFonts w:asciiTheme="minorHAnsi" w:hAnsiTheme="minorHAnsi" w:cstheme="minorHAnsi"/>
                <w:sz w:val="22"/>
                <w:szCs w:val="22"/>
              </w:rPr>
              <w:t>Sală dotată cu calculatoare si licențe necesare analizelor structurale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0E5B7D09" w14:textId="77777777" w:rsidR="003E5614" w:rsidRPr="00632A39" w:rsidRDefault="00632A39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C1 Abordează problemele în mod critic</w:t>
            </w:r>
          </w:p>
          <w:p w14:paraId="414EF53D" w14:textId="77777777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C3 Aplică standarde de sănătate și siguranță</w:t>
            </w:r>
          </w:p>
          <w:p w14:paraId="22767490" w14:textId="77777777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C10 Definește cerințe tehnice</w:t>
            </w:r>
          </w:p>
          <w:p w14:paraId="6BD81E63" w14:textId="77777777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C13 Efectuează cercetare științifică</w:t>
            </w:r>
          </w:p>
          <w:p w14:paraId="67E4853E" w14:textId="77777777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C23  Gestionează proiecte de inginerie</w:t>
            </w:r>
          </w:p>
          <w:p w14:paraId="6D02D3E8" w14:textId="77777777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C31 Pregătește rapoarte științifice</w:t>
            </w:r>
          </w:p>
          <w:p w14:paraId="28BF3CAF" w14:textId="77777777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C33 Respectă reglementările juridice</w:t>
            </w:r>
          </w:p>
          <w:p w14:paraId="5F7C5900" w14:textId="77777777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C34 Satisface cerințele tehnice</w:t>
            </w:r>
          </w:p>
          <w:p w14:paraId="7362F97B" w14:textId="5FB6C1AD" w:rsidR="00632A39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C35 Sintetizează informații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406F4E9C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EF9C571" w14:textId="11775172" w:rsidR="00632A39" w:rsidRPr="00632A39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 xml:space="preserve">CT1 </w:t>
            </w:r>
            <w:r w:rsidR="00632A39" w:rsidRPr="00632A39">
              <w:rPr>
                <w:rFonts w:asciiTheme="minorHAnsi" w:hAnsiTheme="minorHAnsi" w:cstheme="minorHAnsi"/>
                <w:sz w:val="22"/>
                <w:szCs w:val="22"/>
              </w:rPr>
              <w:t>Își asumă responsabilitatea</w:t>
            </w:r>
          </w:p>
          <w:p w14:paraId="37D86C4E" w14:textId="4CF35402" w:rsidR="009E1BAB" w:rsidRPr="00632A39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632A39" w:rsidRPr="00632A3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2A39" w:rsidRPr="00632A39">
              <w:rPr>
                <w:rFonts w:asciiTheme="minorHAnsi" w:hAnsiTheme="minorHAnsi" w:cstheme="minorHAnsi"/>
                <w:sz w:val="22"/>
                <w:szCs w:val="22"/>
              </w:rPr>
              <w:t>Gândește analitic</w:t>
            </w:r>
          </w:p>
          <w:p w14:paraId="7474C405" w14:textId="0C58F026" w:rsidR="00EE0BA5" w:rsidRPr="00632A39" w:rsidRDefault="00632A39" w:rsidP="00632A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32A39">
              <w:rPr>
                <w:rFonts w:asciiTheme="minorHAnsi" w:hAnsiTheme="minorHAnsi" w:cstheme="minorHAnsi"/>
                <w:sz w:val="22"/>
                <w:szCs w:val="22"/>
              </w:rPr>
              <w:t>CT5 Aplică cunoștințe științifice, tehnologice și inginerești</w:t>
            </w:r>
            <w:r w:rsidR="009E1BAB" w:rsidRPr="00632A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75FAF868" w14:textId="6F184761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AC7B6AB" w14:textId="7EAD8BD2" w:rsidR="009D7177" w:rsidRPr="00F80B7B" w:rsidRDefault="004B3FB3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Înțelege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și integr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 principiilor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modelării și simulării computaționale util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izate în ingineria structurală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3EC997" w14:textId="0E787199" w:rsidR="009939CA" w:rsidRPr="00F80B7B" w:rsidRDefault="00801CE9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Cunoaște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rea metodologiei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cercetării științifice în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domeniul ingineriei structurale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2D1CD88" w14:textId="3CFCE6B7" w:rsidR="009D7177" w:rsidRPr="00F80B7B" w:rsidRDefault="004B3FB3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Utilizeaz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aplicații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software specializate pentru analiza și simularea comportării structurilor și dezvolt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modele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numerice pentru probleme inginerești complexe.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0C30F7CB" w:rsidR="000E79EE" w:rsidRPr="00F80B7B" w:rsidRDefault="00801CE9" w:rsidP="00801CE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Concepe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și realizeaz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studii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proiecte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de cercetare aplicată, analizâ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și interpret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rezultate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experimentale și numerice.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0DD9FD95" w14:textId="67E9ED5F" w:rsidR="009D7177" w:rsidRPr="00F80B7B" w:rsidRDefault="004B3FB3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Select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și utilize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autonom</w:t>
            </w:r>
            <w:r w:rsidR="00801CE9" w:rsidRPr="00801CE9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instrumente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informatice avansate, verific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validit</w:t>
            </w:r>
            <w:r w:rsidR="00801CE9" w:rsidRPr="00801CE9">
              <w:rPr>
                <w:rFonts w:asciiTheme="minorHAnsi" w:hAnsiTheme="minorHAnsi" w:cstheme="minorHAnsi"/>
                <w:sz w:val="22"/>
                <w:szCs w:val="22"/>
              </w:rPr>
              <w:t>ății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și 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>limitel</w:t>
            </w:r>
            <w:r w:rsidR="00801CE9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4B3FB3">
              <w:rPr>
                <w:rFonts w:asciiTheme="minorHAnsi" w:hAnsiTheme="minorHAnsi" w:cstheme="minorHAnsi"/>
                <w:sz w:val="22"/>
                <w:szCs w:val="22"/>
              </w:rPr>
              <w:t xml:space="preserve"> rezultatelor obținute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A53B3EC" w14:textId="6898EB8B" w:rsidR="009939CA" w:rsidRPr="00F80B7B" w:rsidRDefault="00801CE9" w:rsidP="00801CE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Gestion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autonomă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activități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de cercetare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>proiecte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801CE9">
              <w:rPr>
                <w:rFonts w:asciiTheme="minorHAnsi" w:hAnsiTheme="minorHAnsi" w:cstheme="minorHAnsi"/>
                <w:sz w:val="22"/>
                <w:szCs w:val="22"/>
              </w:rPr>
              <w:t xml:space="preserve"> individuale sau de echipă, respectând principiile eticii și integrității</w:t>
            </w:r>
            <w:r w:rsidR="009D7177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489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661"/>
        <w:gridCol w:w="6987"/>
      </w:tblGrid>
      <w:tr w:rsidR="00755D78" w:rsidRPr="00F80B7B" w14:paraId="5ECD9C44" w14:textId="77777777" w:rsidTr="009E1BAB">
        <w:tc>
          <w:tcPr>
            <w:tcW w:w="1379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621" w:type="pct"/>
            <w:shd w:val="clear" w:color="auto" w:fill="E0E0E0"/>
            <w:vAlign w:val="center"/>
          </w:tcPr>
          <w:p w14:paraId="24F7AAB0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Abilitatea de a analiza o structură înaltă cu nucleu central, pornind de la un model analitic de calcul validat prin MEF</w:t>
            </w:r>
          </w:p>
          <w:p w14:paraId="4C5BD629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Studiu parametric în cazul clădirilor înalte cu nucleu central și niveluri rigide. 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Influen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a pozition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n plan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i eleva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ie a elementelor structurale capabile 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 prea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>rc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F92860">
              <w:rPr>
                <w:rFonts w:asciiTheme="minorHAnsi" w:hAnsiTheme="minorHAnsi" w:cstheme="minorHAnsi"/>
                <w:sz w:val="22"/>
                <w:szCs w:val="22"/>
              </w:rPr>
              <w:t xml:space="preserve">rile orizontale </w:t>
            </w:r>
          </w:p>
          <w:p w14:paraId="7A33D3E2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Abilitatea de a înțelege un model de optimizare conceptuală aplicat pe structuri multi etajate </w:t>
            </w:r>
          </w:p>
          <w:p w14:paraId="31548202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Abilități privind determinarea coeficientului de flambaj printr-o analiză liniară vs analiză neliniară P-Delta. Comparații privind rezultatele obținute.</w:t>
            </w:r>
          </w:p>
          <w:p w14:paraId="120C58C7" w14:textId="77777777" w:rsid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/>
              <w:ind w:left="218" w:hanging="21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Abilitatea de a elabora o analiză probabilistică a riscului de incendiu într-o clădire</w:t>
            </w:r>
          </w:p>
          <w:p w14:paraId="4F2BCFBE" w14:textId="7EB679CB" w:rsidR="00755D78" w:rsidRPr="009E1BAB" w:rsidRDefault="009E1BAB" w:rsidP="009E1BA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ind w:left="176" w:hanging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9E1BAB">
              <w:rPr>
                <w:rFonts w:asciiTheme="minorHAnsi" w:hAnsiTheme="minorHAnsi" w:cstheme="minorHAnsi"/>
                <w:sz w:val="22"/>
                <w:szCs w:val="22"/>
              </w:rPr>
              <w:t>Abilitatea de a compara diverse soluții de proiectare propuse în vederea optimizării strategiei de apărare împotriva incendiilor</w:t>
            </w:r>
            <w:r w:rsidR="001422FA" w:rsidRPr="009E1BA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E0BA5" w:rsidRPr="00F80B7B" w14:paraId="4C0E2D8B" w14:textId="77777777" w:rsidTr="009E1BAB">
        <w:trPr>
          <w:trHeight w:val="354"/>
        </w:trPr>
        <w:tc>
          <w:tcPr>
            <w:tcW w:w="1379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621" w:type="pct"/>
            <w:shd w:val="clear" w:color="auto" w:fill="E0E0E0"/>
            <w:vAlign w:val="center"/>
          </w:tcPr>
          <w:p w14:paraId="4F65F1CC" w14:textId="6BBD0565" w:rsidR="009E1BAB" w:rsidRPr="009E1BAB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9E1BAB">
              <w:rPr>
                <w:rFonts w:asciiTheme="minorHAnsi" w:hAnsiTheme="minorHAnsi" w:cstheme="minorHAnsi"/>
                <w:sz w:val="22"/>
                <w:szCs w:val="22"/>
              </w:rPr>
              <w:t>Capacitatea de a înțelege și aplica metode probabilistice în evaluarea riscului de incendiu la cădiri</w:t>
            </w:r>
          </w:p>
          <w:p w14:paraId="7E277DB3" w14:textId="56631F81" w:rsidR="00C347F1" w:rsidRPr="00F80B7B" w:rsidRDefault="009E1BAB" w:rsidP="009E1BA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9E1BAB">
              <w:rPr>
                <w:rFonts w:asciiTheme="minorHAnsi" w:hAnsiTheme="minorHAnsi" w:cstheme="minorHAnsi"/>
                <w:sz w:val="22"/>
                <w:szCs w:val="22"/>
              </w:rPr>
              <w:t xml:space="preserve">Capacitatea de a evalua o analiză a sensibilității pentru soluția propusă de </w:t>
            </w:r>
            <w:r w:rsidRPr="009E1BA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proiectare.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5375D0" w:rsidRPr="00F80B7B" w14:paraId="7DE32D3D" w14:textId="77777777" w:rsidTr="000E6546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36CF373E" w:rsidR="005375D0" w:rsidRPr="005375D0" w:rsidRDefault="005375D0" w:rsidP="005375D0">
            <w:pPr>
              <w:pStyle w:val="ListParagraph"/>
              <w:numPr>
                <w:ilvl w:val="0"/>
                <w:numId w:val="45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5375D0">
              <w:rPr>
                <w:rFonts w:asciiTheme="minorHAnsi" w:hAnsiTheme="minorHAnsi" w:cstheme="minorHAnsi"/>
                <w:sz w:val="22"/>
                <w:szCs w:val="22"/>
              </w:rPr>
              <w:t>Introducere în teoria probabilităților. Definiții. Axiomele teoriei probabilităților.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DE8E6F8" w14:textId="768302F3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Expunere pe</w:t>
            </w:r>
            <w:r w:rsidRPr="00CC6376">
              <w:rPr>
                <w:rFonts w:asciiTheme="minorHAnsi" w:hAnsiTheme="minorHAnsi" w:cstheme="minorHAnsi"/>
                <w:sz w:val="22"/>
                <w:szCs w:val="22"/>
              </w:rPr>
              <w:t xml:space="preserve"> tablă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video</w:t>
            </w:r>
            <w:r w:rsidRPr="00CC6376">
              <w:rPr>
                <w:rFonts w:asciiTheme="minorHAnsi" w:hAnsiTheme="minorHAnsi" w:cstheme="minorHAnsi"/>
                <w:sz w:val="22"/>
                <w:szCs w:val="22"/>
              </w:rPr>
              <w:t>proiector</w:t>
            </w:r>
          </w:p>
        </w:tc>
        <w:tc>
          <w:tcPr>
            <w:tcW w:w="602" w:type="pct"/>
            <w:vMerge w:val="restart"/>
            <w:vAlign w:val="center"/>
          </w:tcPr>
          <w:p w14:paraId="5AF180B3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75D0" w:rsidRPr="00F80B7B" w14:paraId="07CF2544" w14:textId="77777777" w:rsidTr="000E6546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2A3646B0" w:rsidR="005375D0" w:rsidRPr="005375D0" w:rsidRDefault="005375D0" w:rsidP="005375D0">
            <w:pPr>
              <w:pStyle w:val="ListParagraph"/>
              <w:numPr>
                <w:ilvl w:val="0"/>
                <w:numId w:val="45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5375D0">
              <w:rPr>
                <w:rFonts w:asciiTheme="minorHAnsi" w:hAnsiTheme="minorHAnsi" w:cstheme="minorHAnsi"/>
                <w:sz w:val="22"/>
                <w:szCs w:val="22"/>
              </w:rPr>
              <w:t>Noțiuni de statistică descriptivă. Reprezentări numerice și grafice.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75D0" w:rsidRPr="00F80B7B" w14:paraId="54950EB8" w14:textId="77777777" w:rsidTr="000E6546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1F40888C" w:rsidR="005375D0" w:rsidRPr="005375D0" w:rsidRDefault="005375D0" w:rsidP="005375D0">
            <w:pPr>
              <w:pStyle w:val="ListParagraph"/>
              <w:numPr>
                <w:ilvl w:val="0"/>
                <w:numId w:val="45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5375D0">
              <w:rPr>
                <w:rFonts w:asciiTheme="minorHAnsi" w:hAnsiTheme="minorHAnsi" w:cstheme="minorHAnsi"/>
                <w:sz w:val="22"/>
                <w:szCs w:val="22"/>
              </w:rPr>
              <w:t>Modelarea incertitudinii. Distribuții de probabilitate.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75D0" w:rsidRPr="00F80B7B" w14:paraId="004A07CD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312B9675" w:rsidR="005375D0" w:rsidRPr="004E2D72" w:rsidRDefault="005375D0" w:rsidP="005375D0">
            <w:pPr>
              <w:pStyle w:val="ListParagraph"/>
              <w:numPr>
                <w:ilvl w:val="0"/>
                <w:numId w:val="45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Modelarea incertitudinii. Funcții de densitate de probabilitate și funcții cumulative de densitate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75D0" w:rsidRPr="00F80B7B" w14:paraId="6DEDC668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6C39A1A9" w:rsidR="005375D0" w:rsidRPr="004E2D72" w:rsidRDefault="005375D0" w:rsidP="005375D0">
            <w:pPr>
              <w:pStyle w:val="ListParagraph"/>
              <w:numPr>
                <w:ilvl w:val="0"/>
                <w:numId w:val="45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Analiza liniară a regresiei. Metoda estimării bayesiene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75D0" w:rsidRPr="00F80B7B" w14:paraId="2F68B6EE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48931C8A" w:rsidR="005375D0" w:rsidRPr="004E2D72" w:rsidRDefault="005375D0" w:rsidP="005375D0">
            <w:pPr>
              <w:pStyle w:val="ListParagraph"/>
              <w:numPr>
                <w:ilvl w:val="0"/>
                <w:numId w:val="45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Metode semiprobabilistice. Analiza clasică a fiabilității structurilor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75D0" w:rsidRPr="00F80B7B" w14:paraId="6FC72413" w14:textId="77777777" w:rsidTr="007130FC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E4B6E9B" w14:textId="6AB13379" w:rsidR="005375D0" w:rsidRPr="004E2D72" w:rsidRDefault="005375D0" w:rsidP="005375D0">
            <w:pPr>
              <w:pStyle w:val="ListParagraph"/>
              <w:numPr>
                <w:ilvl w:val="0"/>
                <w:numId w:val="45"/>
              </w:numPr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Metode aproximative. Funcția neliniară de stare limită. FORM (Metode aproximative de ordin I)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EDF1E02" w14:textId="576BA049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8EE335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4AF2FBD" w14:textId="77777777" w:rsidR="005375D0" w:rsidRPr="00F80B7B" w:rsidRDefault="005375D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059D5813" w14:textId="77777777" w:rsidR="005375D0" w:rsidRPr="005375D0" w:rsidRDefault="005375D0" w:rsidP="005375D0">
            <w:p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5375D0">
              <w:rPr>
                <w:rFonts w:asciiTheme="minorHAnsi" w:hAnsiTheme="minorHAnsi" w:cstheme="minorHAnsi"/>
                <w:sz w:val="22"/>
                <w:szCs w:val="22"/>
              </w:rPr>
              <w:t xml:space="preserve">•   SR EN 1990 Bazele proiectării structurilor. </w:t>
            </w:r>
          </w:p>
          <w:p w14:paraId="7C9A7B57" w14:textId="00487ED6" w:rsidR="00F80B7B" w:rsidRPr="00F80B7B" w:rsidRDefault="005375D0" w:rsidP="005375D0">
            <w:p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5375D0">
              <w:rPr>
                <w:rFonts w:asciiTheme="minorHAnsi" w:hAnsiTheme="minorHAnsi" w:cstheme="minorHAnsi"/>
                <w:sz w:val="22"/>
                <w:szCs w:val="22"/>
              </w:rPr>
              <w:t>•   SR EN 31010 Managementul riscului. Tehnici de evaluare a riscurilor, ASRO, 2011</w:t>
            </w:r>
            <w:r w:rsidR="00F80B7B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D7AB07E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4B88D67A" w14:textId="50B37F95" w:rsidR="00F80B7B" w:rsidRPr="004E2D72" w:rsidRDefault="00F80B7B" w:rsidP="004E2D72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Studii de caz și exemple de documentații specifice</w:t>
            </w:r>
            <w:r w:rsidRPr="004E2D7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D3F08D7" w14:textId="610990DD" w:rsidR="00E357B3" w:rsidRPr="00F80B7B" w:rsidRDefault="00E357B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5375D0" w:rsidRPr="00F80B7B" w14:paraId="23B3B5F3" w14:textId="77777777" w:rsidTr="00EF7937">
        <w:tc>
          <w:tcPr>
            <w:tcW w:w="3091" w:type="pct"/>
            <w:shd w:val="clear" w:color="auto" w:fill="E0E0E0"/>
            <w:vAlign w:val="center"/>
          </w:tcPr>
          <w:p w14:paraId="6F59EFEC" w14:textId="76759217" w:rsidR="005375D0" w:rsidRPr="003644EE" w:rsidRDefault="005375D0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Estimarea probabilităților. Probabilități condiționate</w:t>
            </w:r>
          </w:p>
        </w:tc>
        <w:tc>
          <w:tcPr>
            <w:tcW w:w="442" w:type="pct"/>
            <w:vAlign w:val="center"/>
          </w:tcPr>
          <w:p w14:paraId="68562D1D" w14:textId="2EEA7EF9" w:rsidR="005375D0" w:rsidRPr="00F80B7B" w:rsidRDefault="005375D0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4D0D9F74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1EAB10E4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5D0" w:rsidRPr="00F80B7B" w14:paraId="1A0CA326" w14:textId="77777777" w:rsidTr="00EF7937">
        <w:tc>
          <w:tcPr>
            <w:tcW w:w="3091" w:type="pct"/>
            <w:shd w:val="clear" w:color="auto" w:fill="E0E0E0"/>
            <w:vAlign w:val="center"/>
          </w:tcPr>
          <w:p w14:paraId="7E7843AB" w14:textId="1AFF4FB5" w:rsidR="005375D0" w:rsidRPr="003644EE" w:rsidRDefault="005375D0" w:rsidP="005375D0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A56EA">
              <w:rPr>
                <w:rFonts w:asciiTheme="minorHAnsi" w:hAnsiTheme="minorHAnsi" w:cstheme="minorHAnsi"/>
                <w:sz w:val="22"/>
                <w:szCs w:val="22"/>
              </w:rPr>
              <w:t>Distribuții statistice.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Distribuția normală și log-normală</w:t>
            </w:r>
          </w:p>
        </w:tc>
        <w:tc>
          <w:tcPr>
            <w:tcW w:w="442" w:type="pct"/>
            <w:vAlign w:val="center"/>
          </w:tcPr>
          <w:p w14:paraId="66C8FD9E" w14:textId="7515EC19" w:rsidR="005375D0" w:rsidRPr="00F80B7B" w:rsidRDefault="005375D0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7B67209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D41A2BB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5D0" w:rsidRPr="00F80B7B" w14:paraId="71B27CD6" w14:textId="77777777" w:rsidTr="00F24BF4">
        <w:tc>
          <w:tcPr>
            <w:tcW w:w="3091" w:type="pct"/>
            <w:shd w:val="clear" w:color="auto" w:fill="E0E0E0"/>
            <w:vAlign w:val="center"/>
          </w:tcPr>
          <w:p w14:paraId="43FF3163" w14:textId="026AF9D3" w:rsidR="005375D0" w:rsidRPr="004E2D72" w:rsidRDefault="005375D0" w:rsidP="005375D0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Calibrarea coeficienților parțiali de siguranță</w:t>
            </w:r>
          </w:p>
        </w:tc>
        <w:tc>
          <w:tcPr>
            <w:tcW w:w="442" w:type="pct"/>
            <w:vAlign w:val="center"/>
          </w:tcPr>
          <w:p w14:paraId="30167D41" w14:textId="650F6C86" w:rsidR="005375D0" w:rsidRPr="00F80B7B" w:rsidRDefault="005375D0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5D0" w:rsidRPr="00F80B7B" w14:paraId="71E67693" w14:textId="77777777" w:rsidTr="00B50D1F">
        <w:tc>
          <w:tcPr>
            <w:tcW w:w="3091" w:type="pct"/>
            <w:shd w:val="clear" w:color="auto" w:fill="E0E0E0"/>
            <w:vAlign w:val="center"/>
          </w:tcPr>
          <w:p w14:paraId="1789B230" w14:textId="3E4E608C" w:rsidR="005375D0" w:rsidRPr="004E2D72" w:rsidRDefault="005375D0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Fucția de fiabilitate. Arbori de defecte.</w:t>
            </w:r>
          </w:p>
        </w:tc>
        <w:tc>
          <w:tcPr>
            <w:tcW w:w="442" w:type="pct"/>
            <w:vAlign w:val="center"/>
          </w:tcPr>
          <w:p w14:paraId="18858F11" w14:textId="4A982E8A" w:rsidR="005375D0" w:rsidRPr="00F80B7B" w:rsidRDefault="005375D0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5D0" w:rsidRPr="00F80B7B" w14:paraId="307155B0" w14:textId="77777777" w:rsidTr="00B50D1F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6341F4FC" w:rsidR="005375D0" w:rsidRPr="004E2D72" w:rsidRDefault="005375D0" w:rsidP="003644EE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Luarea deciziilor. Arbori de evenimente.</w:t>
            </w:r>
          </w:p>
        </w:tc>
        <w:tc>
          <w:tcPr>
            <w:tcW w:w="442" w:type="pct"/>
            <w:vAlign w:val="center"/>
          </w:tcPr>
          <w:p w14:paraId="020C108C" w14:textId="15C94879" w:rsidR="005375D0" w:rsidRPr="00F80B7B" w:rsidRDefault="005375D0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5D0" w:rsidRPr="00F80B7B" w14:paraId="5804A44C" w14:textId="77777777" w:rsidTr="00AC403E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2CD5D7D6" w:rsidR="005375D0" w:rsidRPr="00E2586B" w:rsidRDefault="005375D0" w:rsidP="00E2586B">
            <w:pPr>
              <w:pStyle w:val="ListParagraph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Analiza liniară a regresiei</w:t>
            </w:r>
            <w:r w:rsidRPr="00EF7408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Regula lui Bayes</w:t>
            </w:r>
          </w:p>
        </w:tc>
        <w:tc>
          <w:tcPr>
            <w:tcW w:w="442" w:type="pct"/>
            <w:vAlign w:val="center"/>
          </w:tcPr>
          <w:p w14:paraId="0D1960B5" w14:textId="65EE085F" w:rsidR="005375D0" w:rsidRPr="00F80B7B" w:rsidRDefault="005375D0" w:rsidP="003644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75D0" w:rsidRPr="00F80B7B" w14:paraId="749D31AA" w14:textId="77777777" w:rsidTr="00AC403E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AA7A27" w14:textId="1E42BE7B" w:rsidR="005375D0" w:rsidRPr="00E2586B" w:rsidRDefault="005375D0" w:rsidP="00E2586B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284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F7408">
              <w:rPr>
                <w:rFonts w:asciiTheme="minorHAnsi" w:hAnsiTheme="minorHAnsi"/>
                <w:sz w:val="22"/>
                <w:szCs w:val="22"/>
              </w:rPr>
              <w:t>Analiza incertitudinii. Graficul tornadă</w:t>
            </w:r>
          </w:p>
        </w:tc>
        <w:tc>
          <w:tcPr>
            <w:tcW w:w="442" w:type="pct"/>
            <w:vAlign w:val="center"/>
          </w:tcPr>
          <w:p w14:paraId="7F1CED26" w14:textId="26DD5B06" w:rsidR="005375D0" w:rsidRPr="00F80B7B" w:rsidRDefault="005375D0" w:rsidP="005375D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5375D0" w:rsidRPr="00F80B7B" w:rsidRDefault="005375D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574D71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In biblioteca UTC-N</w:t>
            </w:r>
          </w:p>
          <w:p w14:paraId="0B536E80" w14:textId="47D7304D" w:rsidR="003644EE" w:rsidRPr="003644EE" w:rsidRDefault="003644EE" w:rsidP="003644E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   </w:t>
            </w:r>
            <w:r w:rsidR="005375D0" w:rsidRPr="005375D0">
              <w:rPr>
                <w:rFonts w:asciiTheme="minorHAnsi" w:hAnsiTheme="minorHAnsi" w:cstheme="minorHAnsi"/>
                <w:sz w:val="22"/>
                <w:szCs w:val="22"/>
              </w:rPr>
              <w:t>SR EN 1990 Bazele proiectării structurilor, ASRO, 2012.</w:t>
            </w:r>
          </w:p>
          <w:p w14:paraId="1AC2DC06" w14:textId="6D8115AF" w:rsidR="003644EE" w:rsidRPr="003644EE" w:rsidRDefault="003644EE" w:rsidP="003644E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   </w:t>
            </w:r>
            <w:r w:rsidRPr="003644EE">
              <w:rPr>
                <w:rFonts w:asciiTheme="minorHAnsi" w:hAnsiTheme="minorHAnsi" w:cstheme="minorHAnsi"/>
                <w:sz w:val="22"/>
                <w:szCs w:val="22"/>
              </w:rPr>
              <w:t>SR EN 31010 Managementul riscului. Tehnici de evaluare a riscurilor, ASRO, 2011</w:t>
            </w:r>
          </w:p>
          <w:p w14:paraId="061DF391" w14:textId="1EAAE4BE" w:rsidR="00E357B3" w:rsidRPr="003644EE" w:rsidRDefault="003644EE" w:rsidP="003644EE">
            <w:pPr>
              <w:pStyle w:val="ListParagraph"/>
              <w:numPr>
                <w:ilvl w:val="0"/>
                <w:numId w:val="43"/>
              </w:numPr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3644EE">
              <w:rPr>
                <w:rFonts w:asciiTheme="minorHAnsi" w:hAnsiTheme="minorHAnsi" w:cstheme="minorHAnsi"/>
                <w:sz w:val="22"/>
                <w:szCs w:val="22"/>
              </w:rPr>
              <w:t>Metodologia privind identificarea, evaluarea și controlul riscurilor de incendiu din 21.05.2007, publicat in MO 27/06/07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AB7C8CB" w14:textId="77777777" w:rsidR="00E76104" w:rsidRPr="00E76104" w:rsidRDefault="00E76104" w:rsidP="00E7610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76104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vor fi necesare inginerilor care își desfășoară activitatea în cadrul firmelor de proiectare, consultanță și expertiză pentru analiza avansată a comportării unei structuri speciale.</w:t>
            </w:r>
          </w:p>
          <w:p w14:paraId="612C8B16" w14:textId="279F100E" w:rsidR="00EE0BA5" w:rsidRPr="00F80B7B" w:rsidRDefault="00E76104" w:rsidP="00E7610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76104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vor fi necesare angajaților care-și desfășoară activitatea în cadrul firmelor de proiectare și a celor din domeniul consultanței de specialitate pentru evaluarea fiabilității stucturilor.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585ACB79" w:rsidR="001E03EB" w:rsidRPr="00F80B7B" w:rsidRDefault="00E76104" w:rsidP="009F47B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61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Însușirea noțiunilor de bază și aplicarea lor la rezolvarea problemelor</w:t>
            </w:r>
          </w:p>
        </w:tc>
        <w:tc>
          <w:tcPr>
            <w:tcW w:w="1250" w:type="pct"/>
            <w:shd w:val="clear" w:color="auto" w:fill="FFFFFF"/>
          </w:tcPr>
          <w:p w14:paraId="18D94A02" w14:textId="320C5FB6" w:rsidR="001E03EB" w:rsidRPr="00F80B7B" w:rsidRDefault="00E76104" w:rsidP="001E03E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76104">
              <w:rPr>
                <w:rFonts w:asciiTheme="minorHAnsi" w:hAnsiTheme="minorHAnsi" w:cstheme="minorHAnsi"/>
                <w:sz w:val="20"/>
                <w:szCs w:val="20"/>
              </w:rPr>
              <w:t>Permisă utilizarea notițelor și a materialelor scrise pe hârtie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B63AC3F" w:rsidR="001E03EB" w:rsidRPr="00F80B7B" w:rsidRDefault="00E76104" w:rsidP="00E7610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244F2ECA" w:rsidR="004D433B" w:rsidRPr="00F80B7B" w:rsidRDefault="009F47B1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47B1">
              <w:rPr>
                <w:rFonts w:asciiTheme="minorHAnsi" w:hAnsiTheme="minorHAnsi" w:cstheme="minorHAnsi"/>
                <w:sz w:val="22"/>
                <w:szCs w:val="22"/>
              </w:rPr>
              <w:t>Rezolvarea a trei probleme –modul 2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BA57355" w:rsidR="004D433B" w:rsidRPr="00F80B7B" w:rsidRDefault="009F47B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47B1">
              <w:rPr>
                <w:rFonts w:asciiTheme="minorHAnsi" w:hAnsiTheme="minorHAnsi" w:cstheme="minorHAnsi"/>
                <w:sz w:val="22"/>
                <w:szCs w:val="22"/>
              </w:rPr>
              <w:t>Proba scrisă – durata evaluării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C1FA361" w:rsidR="004D433B" w:rsidRPr="00F80B7B" w:rsidRDefault="00E76104" w:rsidP="00E7610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82"/>
        <w:gridCol w:w="1596"/>
        <w:gridCol w:w="4389"/>
        <w:gridCol w:w="1986"/>
      </w:tblGrid>
      <w:tr w:rsidR="00D22B64" w:rsidRPr="00F80B7B" w14:paraId="68266EB4" w14:textId="77777777" w:rsidTr="00E76104">
        <w:tc>
          <w:tcPr>
            <w:tcW w:w="955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10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27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100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9F47B1" w:rsidRPr="00F80B7B" w14:paraId="7FFEA630" w14:textId="77777777" w:rsidTr="00E76104">
        <w:trPr>
          <w:trHeight w:val="397"/>
        </w:trPr>
        <w:tc>
          <w:tcPr>
            <w:tcW w:w="955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10" w:type="pct"/>
            <w:vMerge w:val="restart"/>
            <w:tcBorders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0AE1510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27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3AD81FC1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D7260">
              <w:rPr>
                <w:rFonts w:asciiTheme="minorHAnsi" w:hAnsiTheme="minorHAnsi" w:cs="Arial"/>
                <w:sz w:val="20"/>
                <w:szCs w:val="20"/>
              </w:rPr>
              <w:t>Șef lucr. dr ing MSc Ruxandra DÂRMON</w:t>
            </w:r>
          </w:p>
        </w:tc>
        <w:tc>
          <w:tcPr>
            <w:tcW w:w="100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23669D06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32A2AC79" wp14:editId="25BF67C3">
                  <wp:extent cx="1123950" cy="15394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65" cy="153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7B1" w:rsidRPr="00F80B7B" w14:paraId="2A36100C" w14:textId="77777777" w:rsidTr="00E76104">
        <w:trPr>
          <w:trHeight w:val="397"/>
        </w:trPr>
        <w:tc>
          <w:tcPr>
            <w:tcW w:w="955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10" w:type="pct"/>
            <w:vMerge/>
            <w:tcBorders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27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4F173999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D7260">
              <w:rPr>
                <w:rFonts w:asciiTheme="minorHAnsi" w:hAnsiTheme="minorHAnsi" w:cs="Arial"/>
                <w:sz w:val="20"/>
                <w:szCs w:val="20"/>
              </w:rPr>
              <w:t>Șef lucr. dr ing MSc Ruxandra DÂRMON</w:t>
            </w:r>
          </w:p>
        </w:tc>
        <w:tc>
          <w:tcPr>
            <w:tcW w:w="100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6FE42748" w:rsidR="009F47B1" w:rsidRPr="00F80B7B" w:rsidRDefault="009F47B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EC3D5E4" wp14:editId="59F1527C">
                  <wp:extent cx="1123950" cy="15394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65" cy="153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7FE9C5F5" w:rsidR="00DF6F11" w:rsidRPr="00F80B7B" w:rsidRDefault="00164A2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</w:t>
            </w:r>
            <w:r w:rsidR="46BC33F4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C7002BE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9F47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38FC0031" w:rsidR="00DF6F11" w:rsidRPr="00F80B7B" w:rsidRDefault="009F47B1" w:rsidP="009F47B1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</w:t>
            </w:r>
            <w:r w:rsidR="002564AA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f.dr.ing.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Anca</w:t>
            </w:r>
            <w:r w:rsidR="00437D9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Gabriela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POPA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114C7B12" w:rsidR="00DF6F11" w:rsidRPr="00F80B7B" w:rsidRDefault="00164A2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</w:t>
            </w:r>
            <w:r w:rsidR="462A94DA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4DEC4210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Daniela Lucia</w:t>
            </w:r>
            <w:r w:rsidR="00A16AF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A16AF2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MANEA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9F66A" w14:textId="77777777" w:rsidR="00A7292E" w:rsidRDefault="00A7292E" w:rsidP="00D92A9E">
      <w:r>
        <w:separator/>
      </w:r>
    </w:p>
  </w:endnote>
  <w:endnote w:type="continuationSeparator" w:id="0">
    <w:p w14:paraId="2003885C" w14:textId="77777777" w:rsidR="00A7292E" w:rsidRDefault="00A7292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DD6F9" w14:textId="77777777" w:rsidR="00A7292E" w:rsidRDefault="00A7292E" w:rsidP="00D92A9E">
      <w:r>
        <w:separator/>
      </w:r>
    </w:p>
  </w:footnote>
  <w:footnote w:type="continuationSeparator" w:id="0">
    <w:p w14:paraId="0E0A6A8D" w14:textId="77777777" w:rsidR="00A7292E" w:rsidRDefault="00A7292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7203B"/>
    <w:multiLevelType w:val="hybridMultilevel"/>
    <w:tmpl w:val="D0BC3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3B7812"/>
    <w:multiLevelType w:val="hybridMultilevel"/>
    <w:tmpl w:val="83BC2A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28852A18"/>
    <w:multiLevelType w:val="hybridMultilevel"/>
    <w:tmpl w:val="25AA4B0A"/>
    <w:lvl w:ilvl="0" w:tplc="0809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1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8648A7"/>
    <w:multiLevelType w:val="hybridMultilevel"/>
    <w:tmpl w:val="29B2D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3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61A67AAE"/>
    <w:multiLevelType w:val="hybridMultilevel"/>
    <w:tmpl w:val="809205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32748F"/>
    <w:multiLevelType w:val="hybridMultilevel"/>
    <w:tmpl w:val="89D680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71822484">
    <w:abstractNumId w:val="4"/>
  </w:num>
  <w:num w:numId="2" w16cid:durableId="500118958">
    <w:abstractNumId w:val="16"/>
  </w:num>
  <w:num w:numId="3" w16cid:durableId="56780270">
    <w:abstractNumId w:val="21"/>
  </w:num>
  <w:num w:numId="4" w16cid:durableId="572391832">
    <w:abstractNumId w:val="40"/>
  </w:num>
  <w:num w:numId="5" w16cid:durableId="1036976667">
    <w:abstractNumId w:val="44"/>
  </w:num>
  <w:num w:numId="6" w16cid:durableId="1149521624">
    <w:abstractNumId w:val="30"/>
  </w:num>
  <w:num w:numId="7" w16cid:durableId="399132583">
    <w:abstractNumId w:val="7"/>
  </w:num>
  <w:num w:numId="8" w16cid:durableId="1429695579">
    <w:abstractNumId w:val="1"/>
  </w:num>
  <w:num w:numId="9" w16cid:durableId="570892780">
    <w:abstractNumId w:val="37"/>
  </w:num>
  <w:num w:numId="10" w16cid:durableId="2034454280">
    <w:abstractNumId w:val="5"/>
  </w:num>
  <w:num w:numId="11" w16cid:durableId="1147435291">
    <w:abstractNumId w:val="8"/>
  </w:num>
  <w:num w:numId="12" w16cid:durableId="1608925810">
    <w:abstractNumId w:val="33"/>
  </w:num>
  <w:num w:numId="13" w16cid:durableId="1241333819">
    <w:abstractNumId w:val="20"/>
  </w:num>
  <w:num w:numId="14" w16cid:durableId="693769010">
    <w:abstractNumId w:val="9"/>
  </w:num>
  <w:num w:numId="15" w16cid:durableId="83636">
    <w:abstractNumId w:val="32"/>
  </w:num>
  <w:num w:numId="16" w16cid:durableId="64229606">
    <w:abstractNumId w:val="17"/>
  </w:num>
  <w:num w:numId="17" w16cid:durableId="1106731671">
    <w:abstractNumId w:val="25"/>
  </w:num>
  <w:num w:numId="18" w16cid:durableId="1290625005">
    <w:abstractNumId w:val="15"/>
  </w:num>
  <w:num w:numId="19" w16cid:durableId="2038775437">
    <w:abstractNumId w:val="29"/>
  </w:num>
  <w:num w:numId="20" w16cid:durableId="327754666">
    <w:abstractNumId w:val="43"/>
  </w:num>
  <w:num w:numId="21" w16cid:durableId="2053072194">
    <w:abstractNumId w:val="31"/>
  </w:num>
  <w:num w:numId="22" w16cid:durableId="249967569">
    <w:abstractNumId w:val="13"/>
  </w:num>
  <w:num w:numId="23" w16cid:durableId="2048943816">
    <w:abstractNumId w:val="36"/>
  </w:num>
  <w:num w:numId="24" w16cid:durableId="505827144">
    <w:abstractNumId w:val="42"/>
  </w:num>
  <w:num w:numId="25" w16cid:durableId="608660802">
    <w:abstractNumId w:val="28"/>
  </w:num>
  <w:num w:numId="26" w16cid:durableId="965429618">
    <w:abstractNumId w:val="27"/>
  </w:num>
  <w:num w:numId="27" w16cid:durableId="1800755001">
    <w:abstractNumId w:val="26"/>
  </w:num>
  <w:num w:numId="28" w16cid:durableId="1964268077">
    <w:abstractNumId w:val="18"/>
  </w:num>
  <w:num w:numId="29" w16cid:durableId="1295718356">
    <w:abstractNumId w:val="2"/>
  </w:num>
  <w:num w:numId="30" w16cid:durableId="692074704">
    <w:abstractNumId w:val="41"/>
  </w:num>
  <w:num w:numId="31" w16cid:durableId="1501462458">
    <w:abstractNumId w:val="19"/>
  </w:num>
  <w:num w:numId="32" w16cid:durableId="758677066">
    <w:abstractNumId w:val="14"/>
  </w:num>
  <w:num w:numId="33" w16cid:durableId="165632403">
    <w:abstractNumId w:val="12"/>
  </w:num>
  <w:num w:numId="34" w16cid:durableId="36591624">
    <w:abstractNumId w:val="35"/>
  </w:num>
  <w:num w:numId="35" w16cid:durableId="902524704">
    <w:abstractNumId w:val="6"/>
  </w:num>
  <w:num w:numId="36" w16cid:durableId="1098908882">
    <w:abstractNumId w:val="11"/>
  </w:num>
  <w:num w:numId="37" w16cid:durableId="1600215844">
    <w:abstractNumId w:val="23"/>
  </w:num>
  <w:num w:numId="38" w16cid:durableId="1806893770">
    <w:abstractNumId w:val="38"/>
  </w:num>
  <w:num w:numId="39" w16cid:durableId="432943837">
    <w:abstractNumId w:val="22"/>
  </w:num>
  <w:num w:numId="40" w16cid:durableId="736052070">
    <w:abstractNumId w:val="0"/>
  </w:num>
  <w:num w:numId="41" w16cid:durableId="2059740801">
    <w:abstractNumId w:val="34"/>
  </w:num>
  <w:num w:numId="42" w16cid:durableId="1225338153">
    <w:abstractNumId w:val="3"/>
  </w:num>
  <w:num w:numId="43" w16cid:durableId="460343315">
    <w:abstractNumId w:val="10"/>
  </w:num>
  <w:num w:numId="44" w16cid:durableId="1727610338">
    <w:abstractNumId w:val="39"/>
  </w:num>
  <w:num w:numId="45" w16cid:durableId="7815381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11D9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2FA"/>
    <w:rsid w:val="001453F8"/>
    <w:rsid w:val="00150705"/>
    <w:rsid w:val="00150A51"/>
    <w:rsid w:val="00164A24"/>
    <w:rsid w:val="00164D02"/>
    <w:rsid w:val="00185811"/>
    <w:rsid w:val="00185DC9"/>
    <w:rsid w:val="001909DA"/>
    <w:rsid w:val="001A194A"/>
    <w:rsid w:val="001A4A97"/>
    <w:rsid w:val="001A7D29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45BBC"/>
    <w:rsid w:val="002564AA"/>
    <w:rsid w:val="0027087D"/>
    <w:rsid w:val="00272694"/>
    <w:rsid w:val="00272829"/>
    <w:rsid w:val="00283482"/>
    <w:rsid w:val="002B2076"/>
    <w:rsid w:val="002D2607"/>
    <w:rsid w:val="002E61AD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644EE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37D91"/>
    <w:rsid w:val="00441D4B"/>
    <w:rsid w:val="0046209B"/>
    <w:rsid w:val="00464477"/>
    <w:rsid w:val="00465B9C"/>
    <w:rsid w:val="00467486"/>
    <w:rsid w:val="004B0B7F"/>
    <w:rsid w:val="004B3FB3"/>
    <w:rsid w:val="004B619B"/>
    <w:rsid w:val="004D433B"/>
    <w:rsid w:val="004D75F0"/>
    <w:rsid w:val="004E2D72"/>
    <w:rsid w:val="004E40CE"/>
    <w:rsid w:val="004F4E2A"/>
    <w:rsid w:val="004F7583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375D0"/>
    <w:rsid w:val="00542BC3"/>
    <w:rsid w:val="00551B6B"/>
    <w:rsid w:val="00556381"/>
    <w:rsid w:val="00556F58"/>
    <w:rsid w:val="0056480C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D478C"/>
    <w:rsid w:val="005E1B5B"/>
    <w:rsid w:val="005E4501"/>
    <w:rsid w:val="005E4C72"/>
    <w:rsid w:val="005F0C5A"/>
    <w:rsid w:val="005F705F"/>
    <w:rsid w:val="00615B27"/>
    <w:rsid w:val="006200A9"/>
    <w:rsid w:val="00632A3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6E47"/>
    <w:rsid w:val="006C1926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1DCC"/>
    <w:rsid w:val="00755D78"/>
    <w:rsid w:val="00762B44"/>
    <w:rsid w:val="00767EDF"/>
    <w:rsid w:val="007742D3"/>
    <w:rsid w:val="00775829"/>
    <w:rsid w:val="00776061"/>
    <w:rsid w:val="007821F8"/>
    <w:rsid w:val="00794C0A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1CE9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95F1B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83950"/>
    <w:rsid w:val="009939CA"/>
    <w:rsid w:val="009A584C"/>
    <w:rsid w:val="009B41A1"/>
    <w:rsid w:val="009B7F53"/>
    <w:rsid w:val="009D5502"/>
    <w:rsid w:val="009D7177"/>
    <w:rsid w:val="009E1BAB"/>
    <w:rsid w:val="009E4ED5"/>
    <w:rsid w:val="009F47B1"/>
    <w:rsid w:val="00A01880"/>
    <w:rsid w:val="00A02FFB"/>
    <w:rsid w:val="00A03D9F"/>
    <w:rsid w:val="00A13A0A"/>
    <w:rsid w:val="00A16AD4"/>
    <w:rsid w:val="00A16AF2"/>
    <w:rsid w:val="00A222BC"/>
    <w:rsid w:val="00A3088B"/>
    <w:rsid w:val="00A34D97"/>
    <w:rsid w:val="00A42999"/>
    <w:rsid w:val="00A530B9"/>
    <w:rsid w:val="00A55667"/>
    <w:rsid w:val="00A720E4"/>
    <w:rsid w:val="00A7292E"/>
    <w:rsid w:val="00A74FB2"/>
    <w:rsid w:val="00A837D1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4BD3"/>
    <w:rsid w:val="00B2520F"/>
    <w:rsid w:val="00B25C53"/>
    <w:rsid w:val="00B26ADF"/>
    <w:rsid w:val="00B26F2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86262"/>
    <w:rsid w:val="00B93D49"/>
    <w:rsid w:val="00B95D81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062DD"/>
    <w:rsid w:val="00C17C05"/>
    <w:rsid w:val="00C23692"/>
    <w:rsid w:val="00C24C98"/>
    <w:rsid w:val="00C26E23"/>
    <w:rsid w:val="00C347F1"/>
    <w:rsid w:val="00C36397"/>
    <w:rsid w:val="00C41866"/>
    <w:rsid w:val="00C46767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10D9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1D7E"/>
    <w:rsid w:val="00DC577C"/>
    <w:rsid w:val="00DC6A2E"/>
    <w:rsid w:val="00DD4E0D"/>
    <w:rsid w:val="00DD4F1B"/>
    <w:rsid w:val="00DE38F8"/>
    <w:rsid w:val="00DE575D"/>
    <w:rsid w:val="00DF066A"/>
    <w:rsid w:val="00DF118B"/>
    <w:rsid w:val="00DF2098"/>
    <w:rsid w:val="00DF520A"/>
    <w:rsid w:val="00DF6F11"/>
    <w:rsid w:val="00E232A8"/>
    <w:rsid w:val="00E25150"/>
    <w:rsid w:val="00E2586B"/>
    <w:rsid w:val="00E302E5"/>
    <w:rsid w:val="00E32970"/>
    <w:rsid w:val="00E357B3"/>
    <w:rsid w:val="00E50E8C"/>
    <w:rsid w:val="00E61841"/>
    <w:rsid w:val="00E73F6E"/>
    <w:rsid w:val="00E7567A"/>
    <w:rsid w:val="00E76104"/>
    <w:rsid w:val="00E856B8"/>
    <w:rsid w:val="00EB596A"/>
    <w:rsid w:val="00EC0A91"/>
    <w:rsid w:val="00ED1C16"/>
    <w:rsid w:val="00ED57BD"/>
    <w:rsid w:val="00EE0BA5"/>
    <w:rsid w:val="00EE62B5"/>
    <w:rsid w:val="00EF029F"/>
    <w:rsid w:val="00F03771"/>
    <w:rsid w:val="00F03BAA"/>
    <w:rsid w:val="00F10A16"/>
    <w:rsid w:val="00F145DE"/>
    <w:rsid w:val="00F2010D"/>
    <w:rsid w:val="00F2699B"/>
    <w:rsid w:val="00F26C1D"/>
    <w:rsid w:val="00F35E81"/>
    <w:rsid w:val="00F40AEF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66505"/>
    <w:rsid w:val="00F7111C"/>
    <w:rsid w:val="00F71BA4"/>
    <w:rsid w:val="00F80B7B"/>
    <w:rsid w:val="00F93958"/>
    <w:rsid w:val="00FA0425"/>
    <w:rsid w:val="00FA36CD"/>
    <w:rsid w:val="00FB14F2"/>
    <w:rsid w:val="00FB173F"/>
    <w:rsid w:val="00FD1570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0EE85A1B-D2F4-48CF-B6FC-C5072C51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3FE53-B5C4-490D-838A-F58EE3A59160}"/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66FC8-1497-48BD-9645-6490B94640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Horatiu Alin Mociran</cp:lastModifiedBy>
  <cp:revision>12</cp:revision>
  <cp:lastPrinted>2025-11-05T09:57:00Z</cp:lastPrinted>
  <dcterms:created xsi:type="dcterms:W3CDTF">2026-06-19T14:51:00Z</dcterms:created>
  <dcterms:modified xsi:type="dcterms:W3CDTF">2026-07-07T23:37:00Z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